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nazwa domeny ma wpływ na wyższe pozycje w wynikach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nazwa domeny ma wpływ na wyższe pozycje w wynikach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wyszukiwania? Na to pytanie, na łamach najnowszego raportu Interaktywnie "Domeny, hosting, chmura", odpowiada Dawid Duda z Adseo.pl.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http://interaktywnie.com/biznes/artykuly/raporty-interaktywnie-com/raport-interaktywnie-com-domeny-hosting-chmura-251994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nazwa domeny ma wpływ na wyższe pozycje w wynikach</w:t>
      </w:r>
    </w:p>
    <w:p>
      <w:r>
        <w:rPr>
          <w:rFonts w:ascii="calibri" w:hAnsi="calibri" w:eastAsia="calibri" w:cs="calibri"/>
          <w:sz w:val="24"/>
          <w:szCs w:val="24"/>
        </w:rPr>
        <w:t xml:space="preserve">wyszukiwania? Na to pytanie, na łamach najnowszego raportu Interaktywnie "Domeny, hosting, chmura", odpowiada Dawid Duda z Adseo.pl.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http://interaktywnie.com/biznes/artykuly/raporty-interaktywnie-com/raport-interaktywnie-com-domeny-hosting-chmura-251994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2024-04-27T02:31:59+02:00</dcterms:created>
  <dcterms:modified xsi:type="dcterms:W3CDTF">2024-04-27T02:31:59+02:00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